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90234375" w:line="240" w:lineRule="auto"/>
        <w:ind w:left="0" w:right="41.71875" w:firstLine="0"/>
        <w:jc w:val="right"/>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AFFICHAGE DE POSTE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-20573</wp:posOffset>
            </wp:positionV>
            <wp:extent cx="1390650" cy="42862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90650" cy="4286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982421875" w:line="240" w:lineRule="auto"/>
        <w:ind w:left="0" w:right="48.140869140625" w:firstLine="0"/>
        <w:jc w:val="right"/>
        <w:rPr>
          <w:rFonts w:ascii="Calibri" w:cs="Calibri" w:eastAsia="Calibri" w:hAnsi="Calibri"/>
          <w:b w:val="1"/>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1"/>
          <w:sz w:val="28.079999923706055"/>
          <w:szCs w:val="28.079999923706055"/>
          <w:rtl w:val="0"/>
        </w:rPr>
        <w:t xml:space="preserve">Ingénieur en assurance qualité logicielle</w:t>
      </w:r>
      <w:r w:rsidDel="00000000" w:rsidR="00000000" w:rsidRPr="00000000">
        <w:rPr>
          <w:rFonts w:ascii="Calibri" w:cs="Calibri" w:eastAsia="Calibri" w:hAnsi="Calibri"/>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982421875" w:line="240" w:lineRule="auto"/>
        <w:ind w:left="0" w:right="48.140869140625" w:firstLine="0"/>
        <w:jc w:val="right"/>
        <w:rPr>
          <w:rFonts w:ascii="Calibri" w:cs="Calibri" w:eastAsia="Calibri" w:hAnsi="Calibri"/>
          <w:b w:val="1"/>
          <w:i w:val="1"/>
          <w:sz w:val="28.079999923706055"/>
          <w:szCs w:val="28.079999923706055"/>
        </w:rPr>
      </w:pPr>
      <w:r w:rsidDel="00000000" w:rsidR="00000000" w:rsidRPr="00000000">
        <w:rPr>
          <w:rtl w:val="0"/>
        </w:rPr>
      </w:r>
    </w:p>
    <w:p w:rsidR="00000000" w:rsidDel="00000000" w:rsidP="00000000" w:rsidRDefault="00000000" w:rsidRPr="00000000" w14:paraId="00000004">
      <w:pPr>
        <w:shd w:fill="ffffff" w:val="clear"/>
        <w:spacing w:line="259" w:lineRule="auto"/>
        <w:rPr>
          <w:rFonts w:ascii="Helvetica Neue" w:cs="Helvetica Neue" w:eastAsia="Helvetica Neue" w:hAnsi="Helvetica Neue"/>
          <w:b w:val="1"/>
          <w:color w:val="666666"/>
          <w:sz w:val="32"/>
          <w:szCs w:val="32"/>
        </w:rPr>
      </w:pPr>
      <w:r w:rsidDel="00000000" w:rsidR="00000000" w:rsidRPr="00000000">
        <w:rPr>
          <w:rFonts w:ascii="Helvetica Neue" w:cs="Helvetica Neue" w:eastAsia="Helvetica Neue" w:hAnsi="Helvetica Neue"/>
          <w:b w:val="1"/>
          <w:color w:val="666666"/>
          <w:sz w:val="32"/>
          <w:szCs w:val="32"/>
          <w:rtl w:val="0"/>
        </w:rPr>
        <w:t xml:space="preserve">Faire carrière avec une entreprise verte?</w:t>
      </w:r>
    </w:p>
    <w:p w:rsidR="00000000" w:rsidDel="00000000" w:rsidP="00000000" w:rsidRDefault="00000000" w:rsidRPr="00000000" w14:paraId="00000005">
      <w:pPr>
        <w:shd w:fill="ffffff" w:val="clear"/>
        <w:spacing w:line="259"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Depuis 1992, INTEGRIM accompagne les entreprises et les organisations dans le développement durable, par le traitement et la gestion numérique des documents d'entreprise. Nous estimons qu’en 30 ans, ensemble avec nos clients, nous avons réduit l’impact de déforestation de plus de 20,000 arbres! Et nous continuons, chaque année, à ajouter des entreprises à ce virage écologique.</w:t>
      </w:r>
    </w:p>
    <w:p w:rsidR="00000000" w:rsidDel="00000000" w:rsidP="00000000" w:rsidRDefault="00000000" w:rsidRPr="00000000" w14:paraId="00000006">
      <w:pPr>
        <w:shd w:fill="ffffff" w:val="clear"/>
        <w:spacing w:line="259"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07">
      <w:pPr>
        <w:shd w:fill="ffffff" w:val="clear"/>
        <w:spacing w:line="259"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Via des connexions à divers ERP et offrant une solution infonuagique nous optimisons les processus d'affaires financiers de nos clients, tels les comptes payables et recevables. Au-delà de son aspect écologique qui permet à nos clients de travailler sans papier, nos solutions permettent de réduire les coûts, tout en améliorant la productivité des ressources administratives.</w:t>
      </w:r>
    </w:p>
    <w:p w:rsidR="00000000" w:rsidDel="00000000" w:rsidP="00000000" w:rsidRDefault="00000000" w:rsidRPr="00000000" w14:paraId="00000008">
      <w:pPr>
        <w:shd w:fill="ffffff" w:val="clear"/>
        <w:spacing w:line="259"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09">
      <w:pPr>
        <w:shd w:fill="ffffff" w:val="clear"/>
        <w:spacing w:line="259"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Basée à Montréal, INTEGRIM emploie des ressources spécialisées au Canada et à l’international. À l'été 2018, l'entreprise a ouvert un bureau aux États-Unis pour desservir le marché américain et en 2021, nous avons complété notre présence nord-américaine en ouvrant un bureau au Mexique.</w:t>
      </w:r>
    </w:p>
    <w:p w:rsidR="00000000" w:rsidDel="00000000" w:rsidP="00000000" w:rsidRDefault="00000000" w:rsidRPr="00000000" w14:paraId="0000000A">
      <w:pPr>
        <w:shd w:fill="ffffff" w:val="clear"/>
        <w:spacing w:line="259"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0B">
      <w:pPr>
        <w:shd w:fill="ffffff" w:val="clear"/>
        <w:spacing w:line="259"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Nous recherchons des personnes exceptionnelles, diversifiées et dotées d'un esprit d'équipe qui souhaitent rejoindre une entreprise innovante et en croissance rapide axée sur la réussite de ses clients. </w:t>
      </w:r>
    </w:p>
    <w:p w:rsidR="00000000" w:rsidDel="00000000" w:rsidP="00000000" w:rsidRDefault="00000000" w:rsidRPr="00000000" w14:paraId="0000000C">
      <w:pPr>
        <w:shd w:fill="ffffff" w:val="clear"/>
        <w:spacing w:line="240" w:lineRule="auto"/>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b w:val="1"/>
          <w:color w:val="666666"/>
          <w:sz w:val="32"/>
          <w:szCs w:val="32"/>
          <w:rtl w:val="0"/>
        </w:rPr>
        <w:t xml:space="preserve">INGÉNIEUR EN ASSURANCE QUALITÉ LOGICIELLE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INTEGRIM désire ajouter à son équipe un «Ingénieur en assurance qualité logicielle» qui sera chargé de développer et de réaliser des campagnes de tests exploratoires et automatisés afin de garantir la qualité de son </w:t>
      </w:r>
      <w:r w:rsidDel="00000000" w:rsidR="00000000" w:rsidRPr="00000000">
        <w:rPr>
          <w:rFonts w:ascii="Helvetica Neue" w:cs="Helvetica Neue" w:eastAsia="Helvetica Neue" w:hAnsi="Helvetica Neue"/>
          <w:color w:val="666666"/>
          <w:sz w:val="24"/>
          <w:szCs w:val="24"/>
          <w:rtl w:val="0"/>
        </w:rPr>
        <w:t xml:space="preserve">système</w:t>
      </w:r>
      <w:r w:rsidDel="00000000" w:rsidR="00000000" w:rsidRPr="00000000">
        <w:rPr>
          <w:rFonts w:ascii="Helvetica Neue" w:cs="Helvetica Neue" w:eastAsia="Helvetica Neue" w:hAnsi="Helvetica Neue"/>
          <w:color w:val="666666"/>
          <w:sz w:val="24"/>
          <w:szCs w:val="24"/>
          <w:rtl w:val="0"/>
        </w:rPr>
        <w:t xml:space="preserve"> </w:t>
      </w:r>
      <w:r w:rsidDel="00000000" w:rsidR="00000000" w:rsidRPr="00000000">
        <w:rPr>
          <w:rFonts w:ascii="Helvetica Neue" w:cs="Helvetica Neue" w:eastAsia="Helvetica Neue" w:hAnsi="Helvetica Neue"/>
          <w:color w:val="666666"/>
          <w:sz w:val="24"/>
          <w:szCs w:val="24"/>
          <w:rtl w:val="0"/>
        </w:rPr>
        <w:t xml:space="preserve">SenSaaS! </w:t>
      </w:r>
      <w:r w:rsidDel="00000000" w:rsidR="00000000" w:rsidRPr="00000000">
        <w:rPr>
          <w:rFonts w:ascii="Helvetica Neue" w:cs="Helvetica Neue" w:eastAsia="Helvetica Neue" w:hAnsi="Helvetica Neue"/>
          <w:color w:val="666666"/>
          <w:sz w:val="24"/>
          <w:szCs w:val="24"/>
          <w:rtl w:val="0"/>
        </w:rPr>
        <w:t xml:space="preserve">- une plateforme  cloud </w:t>
      </w:r>
      <w:r w:rsidDel="00000000" w:rsidR="00000000" w:rsidRPr="00000000">
        <w:rPr>
          <w:rFonts w:ascii="Helvetica Neue" w:cs="Helvetica Neue" w:eastAsia="Helvetica Neue" w:hAnsi="Helvetica Neue"/>
          <w:color w:val="666666"/>
          <w:sz w:val="24"/>
          <w:szCs w:val="24"/>
          <w:rtl w:val="0"/>
        </w:rPr>
        <w:t xml:space="preserve">développée</w:t>
      </w:r>
      <w:r w:rsidDel="00000000" w:rsidR="00000000" w:rsidRPr="00000000">
        <w:rPr>
          <w:rFonts w:ascii="Helvetica Neue" w:cs="Helvetica Neue" w:eastAsia="Helvetica Neue" w:hAnsi="Helvetica Neue"/>
          <w:color w:val="666666"/>
          <w:sz w:val="24"/>
          <w:szCs w:val="24"/>
          <w:rtl w:val="0"/>
        </w:rPr>
        <w:t xml:space="preserve"> par INTEGRIM pour ses clients. L'ingénieur en assurance qualité sera, entre autres, chargé de concevoir et mettre en œuvre les tests à partir des spécifications des produits, des demandes de changements des clients sur des produits existants et lors des upgrades des produits vers les versions supérieures. </w:t>
      </w:r>
    </w:p>
    <w:p w:rsidR="00000000" w:rsidDel="00000000" w:rsidP="00000000" w:rsidRDefault="00000000" w:rsidRPr="00000000" w14:paraId="0000000E">
      <w:pPr>
        <w:shd w:fill="ffffff" w:val="clear"/>
        <w:spacing w:line="259" w:lineRule="auto"/>
        <w:rPr>
          <w:rFonts w:ascii="Helvetica Neue" w:cs="Helvetica Neue" w:eastAsia="Helvetica Neue" w:hAnsi="Helvetica Neue"/>
          <w:b w:val="1"/>
          <w:color w:val="666666"/>
          <w:sz w:val="32"/>
          <w:szCs w:val="32"/>
        </w:rPr>
      </w:pPr>
      <w:r w:rsidDel="00000000" w:rsidR="00000000" w:rsidRPr="00000000">
        <w:rPr>
          <w:rFonts w:ascii="Helvetica Neue" w:cs="Helvetica Neue" w:eastAsia="Helvetica Neue" w:hAnsi="Helvetica Neue"/>
          <w:b w:val="1"/>
          <w:color w:val="666666"/>
          <w:sz w:val="32"/>
          <w:szCs w:val="32"/>
          <w:rtl w:val="0"/>
        </w:rPr>
        <w:t xml:space="preserve">RESPONSABILITÉS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Relevant du VP Recherche et Développement et en collaboration étroite avec l’équipe de développement, le titulaire du  poste « Ingénieur en assurance qualité logicielle » aura comme responsabilités: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Examiner les exigences, les spécifications, les cahiers de charges, demande de changements et les documents de conception technique afin de fournir un retour rapide et significatif.</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Créer des plans et des dossiers de test détaillés, exhaustifs et bien structurés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Évaluer, hiérarchiser, planifier et coordonner les activités de test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Identifier, enregistrer, documenter en détails et suivre les bogues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Procéder à des tests de régression minutieux une fois les bogues résolus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Développer et mettre en application des processus de test pour les produits neufs comme existants afin de répondre aux besoins des clients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Faire le lien avec les équipes internes (développeurs logiciels, équipe d’extraction des information, analystes d’affaires…) afin d’identifier les exigences du système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Contrôler les résultats des processus et reporter les résultats des campagnes de test</w:t>
      </w:r>
    </w:p>
    <w:p w:rsidR="00000000" w:rsidDel="00000000" w:rsidP="00000000" w:rsidRDefault="00000000" w:rsidRPr="00000000" w14:paraId="00000018">
      <w:pPr>
        <w:shd w:fill="ffffff" w:val="clear"/>
        <w:spacing w:line="259" w:lineRule="auto"/>
        <w:rPr>
          <w:rFonts w:ascii="Helvetica Neue" w:cs="Helvetica Neue" w:eastAsia="Helvetica Neue" w:hAnsi="Helvetica Neue"/>
          <w:b w:val="1"/>
          <w:color w:val="666666"/>
          <w:sz w:val="32"/>
          <w:szCs w:val="32"/>
        </w:rPr>
      </w:pPr>
      <w:r w:rsidDel="00000000" w:rsidR="00000000" w:rsidRPr="00000000">
        <w:rPr>
          <w:rFonts w:ascii="Helvetica Neue" w:cs="Helvetica Neue" w:eastAsia="Helvetica Neue" w:hAnsi="Helvetica Neue"/>
          <w:b w:val="1"/>
          <w:color w:val="666666"/>
          <w:sz w:val="32"/>
          <w:szCs w:val="32"/>
          <w:rtl w:val="0"/>
        </w:rPr>
        <w:t xml:space="preserve">EXIGENCES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Le candidat recherché possède :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Diplôme d’études collégiales en techniques de l’informatique ou une combinaison de formations et d’expérience pertinente au poste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Expérience professionnelle confirmée dans le domaine de l’assurance qualité logicielle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Connaissances solides des méthodologies, des outils et des processus d’assurance qualité logicielle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Expérience en matière de rédaction de plans et de dossiers de test à la fois clairs, concis et exhaustifs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Connaissance en systèmes de gestions documentaires, de systèmes ERP et notions en comptabilité serait un avantage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Maîtrise de la langue française et anglaise (oral et écrit)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Autonome, sens de l’organisation, fait preuve de rigueur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Capacité de collaborer et travailler en équipe afin d’atteindre les objectifs communs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u w:val="none"/>
        </w:rPr>
      </w:pPr>
      <w:r w:rsidDel="00000000" w:rsidR="00000000" w:rsidRPr="00000000">
        <w:rPr>
          <w:rFonts w:ascii="Helvetica Neue" w:cs="Helvetica Neue" w:eastAsia="Helvetica Neue" w:hAnsi="Helvetica Neue"/>
          <w:color w:val="666666"/>
          <w:sz w:val="24"/>
          <w:szCs w:val="24"/>
          <w:rtl w:val="0"/>
        </w:rPr>
        <w:t xml:space="preserve">Capacité de travailler plusieurs projets simultanément</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Démontre un vif intérêt envers les nouveautés technologiques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Flexibilité pour adapter ses heures de travail en fonction des livrables</w:t>
      </w:r>
    </w:p>
    <w:p w:rsidR="00000000" w:rsidDel="00000000" w:rsidP="00000000" w:rsidRDefault="00000000" w:rsidRPr="00000000" w14:paraId="00000025">
      <w:pPr>
        <w:shd w:fill="ffffff" w:val="clear"/>
        <w:spacing w:line="240" w:lineRule="auto"/>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Salaire en fonction de l’expérience</w:t>
      </w:r>
    </w:p>
    <w:p w:rsidR="00000000" w:rsidDel="00000000" w:rsidP="00000000" w:rsidRDefault="00000000" w:rsidRPr="00000000" w14:paraId="00000027">
      <w:pPr>
        <w:shd w:fill="ffffff" w:val="clear"/>
        <w:spacing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28">
      <w:pPr>
        <w:shd w:fill="ffffff" w:val="clear"/>
        <w:spacing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Poste à temps plein du lundi à vendredi avec une semaine de travail de 37.5 heures avec scrum d’équipe</w:t>
      </w:r>
    </w:p>
    <w:p w:rsidR="00000000" w:rsidDel="00000000" w:rsidP="00000000" w:rsidRDefault="00000000" w:rsidRPr="00000000" w14:paraId="00000029">
      <w:pPr>
        <w:shd w:fill="ffffff" w:val="clear"/>
        <w:spacing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2A">
      <w:pPr>
        <w:shd w:fill="ffffff" w:val="clear"/>
        <w:spacing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Travail à distance ou hybride disponible (centre-ville Montréal)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2C">
      <w:pPr>
        <w:shd w:fill="ffffff" w:val="clear"/>
        <w:spacing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L’entreprise offre une assurance collective complète (avec soins dentaires, santé voyage, assurances vie, personnelles et dépendants, assurances invalidité long terme, examens de la vue, programme d’assistance aux employés, accès à un médecin 24/7 via Maple) après 3 mois et un régime de retraite simplifié à cotisation déterminée.</w:t>
      </w:r>
    </w:p>
    <w:p w:rsidR="00000000" w:rsidDel="00000000" w:rsidP="00000000" w:rsidRDefault="00000000" w:rsidRPr="00000000" w14:paraId="0000002D">
      <w:pPr>
        <w:shd w:fill="ffffff" w:val="clear"/>
        <w:spacing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2E">
      <w:pPr>
        <w:shd w:fill="ffffff" w:val="clear"/>
        <w:spacing w:line="240" w:lineRule="auto"/>
        <w:jc w:val="both"/>
        <w:rPr>
          <w:rFonts w:ascii="Helvetica Neue" w:cs="Helvetica Neue" w:eastAsia="Helvetica Neue" w:hAnsi="Helvetica Neue"/>
          <w:b w:val="1"/>
          <w:color w:val="666666"/>
          <w:sz w:val="24"/>
          <w:szCs w:val="24"/>
        </w:rPr>
      </w:pPr>
      <w:r w:rsidDel="00000000" w:rsidR="00000000" w:rsidRPr="00000000">
        <w:rPr>
          <w:rFonts w:ascii="Helvetica Neue" w:cs="Helvetica Neue" w:eastAsia="Helvetica Neue" w:hAnsi="Helvetica Neue"/>
          <w:b w:val="1"/>
          <w:color w:val="666666"/>
          <w:sz w:val="24"/>
          <w:szCs w:val="24"/>
          <w:rtl w:val="0"/>
        </w:rPr>
        <w:t xml:space="preserve">Veuillez soumettre votre candidature par courriel à </w:t>
      </w:r>
      <w:r w:rsidDel="00000000" w:rsidR="00000000" w:rsidRPr="00000000">
        <w:rPr>
          <w:rFonts w:ascii="Helvetica Neue" w:cs="Helvetica Neue" w:eastAsia="Helvetica Neue" w:hAnsi="Helvetica Neue"/>
          <w:b w:val="1"/>
          <w:i w:val="1"/>
          <w:color w:val="666666"/>
          <w:sz w:val="24"/>
          <w:szCs w:val="24"/>
          <w:rtl w:val="0"/>
        </w:rPr>
        <w:t xml:space="preserve">rh@integrim.com</w:t>
      </w:r>
      <w:r w:rsidDel="00000000" w:rsidR="00000000" w:rsidRPr="00000000">
        <w:rPr>
          <w:rFonts w:ascii="Helvetica Neue" w:cs="Helvetica Neue" w:eastAsia="Helvetica Neue" w:hAnsi="Helvetica Neue"/>
          <w:b w:val="1"/>
          <w:color w:val="666666"/>
          <w:sz w:val="24"/>
          <w:szCs w:val="24"/>
          <w:rtl w:val="0"/>
        </w:rPr>
        <w:t xml:space="preserve">  en mentionnant le poste convoité.</w:t>
      </w:r>
    </w:p>
    <w:p w:rsidR="00000000" w:rsidDel="00000000" w:rsidP="00000000" w:rsidRDefault="00000000" w:rsidRPr="00000000" w14:paraId="0000002F">
      <w:pPr>
        <w:shd w:fill="ffffff" w:val="clear"/>
        <w:spacing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30">
      <w:pPr>
        <w:shd w:fill="ffffff" w:val="clear"/>
        <w:spacing w:line="240" w:lineRule="auto"/>
        <w:jc w:val="both"/>
        <w:rPr>
          <w:rFonts w:ascii="Helvetica Neue" w:cs="Helvetica Neue" w:eastAsia="Helvetica Neue" w:hAnsi="Helvetica Neue"/>
          <w:i w:val="1"/>
          <w:color w:val="666666"/>
        </w:rPr>
      </w:pPr>
      <w:r w:rsidDel="00000000" w:rsidR="00000000" w:rsidRPr="00000000">
        <w:rPr>
          <w:rFonts w:ascii="Helvetica Neue" w:cs="Helvetica Neue" w:eastAsia="Helvetica Neue" w:hAnsi="Helvetica Neue"/>
          <w:i w:val="1"/>
          <w:color w:val="666666"/>
          <w:rtl w:val="0"/>
        </w:rPr>
        <w:t xml:space="preserve">Le genre masculin est utilisé dans le seul but d’alléger la lecture du texte. Le poste est offert aux hommes et aux femmes. Nous vous remercions de votre intérêt, seuls les candidats retenus pour un entretien seront contactés.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41360473632812"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sectPr>
      <w:pgSz w:h="16820" w:w="11900" w:orient="portrait"/>
      <w:pgMar w:bottom="458.4000015258789" w:top="1056.0009765625" w:left="1188.0000305175781" w:right="1361.401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